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4975" w:rsidRDefault="00745C9A" w:rsidP="00F4407D">
      <w:pPr>
        <w:jc w:val="center"/>
        <w:rPr>
          <w:b/>
          <w:sz w:val="36"/>
          <w:szCs w:val="36"/>
        </w:rPr>
      </w:pPr>
      <w:r w:rsidRPr="00745C9A">
        <w:rPr>
          <w:b/>
          <w:sz w:val="36"/>
          <w:szCs w:val="36"/>
        </w:rPr>
        <w:t>Каким будет размер взноса, если оплата произведена вовремя, но отчет отправлен позже указанного срока?</w:t>
      </w:r>
    </w:p>
    <w:p w:rsidR="00EC7691" w:rsidRDefault="00EC7691" w:rsidP="00F4407D">
      <w:pPr>
        <w:jc w:val="center"/>
        <w:rPr>
          <w:b/>
          <w:sz w:val="28"/>
        </w:rPr>
      </w:pPr>
    </w:p>
    <w:p w:rsidR="00745C9A" w:rsidRPr="00745C9A" w:rsidRDefault="00745C9A" w:rsidP="00745C9A">
      <w:pPr>
        <w:spacing w:line="360" w:lineRule="auto"/>
        <w:rPr>
          <w:sz w:val="28"/>
        </w:rPr>
      </w:pPr>
      <w:r w:rsidRPr="00745C9A">
        <w:rPr>
          <w:sz w:val="28"/>
        </w:rPr>
        <w:t xml:space="preserve">За задержку </w:t>
      </w:r>
      <w:r w:rsidRPr="00745C9A">
        <w:rPr>
          <w:color w:val="ED7D31" w:themeColor="accent2"/>
          <w:sz w:val="28"/>
          <w:u w:val="single"/>
        </w:rPr>
        <w:t>сдачи комплекта</w:t>
      </w:r>
      <w:r w:rsidRPr="00745C9A">
        <w:rPr>
          <w:sz w:val="28"/>
          <w:u w:val="single"/>
        </w:rPr>
        <w:t xml:space="preserve"> </w:t>
      </w:r>
      <w:r w:rsidRPr="00745C9A">
        <w:rPr>
          <w:color w:val="ED7D31" w:themeColor="accent2"/>
          <w:sz w:val="28"/>
          <w:u w:val="single"/>
        </w:rPr>
        <w:t>отчетных документов</w:t>
      </w:r>
      <w:r w:rsidRPr="00745C9A">
        <w:rPr>
          <w:color w:val="ED7D31" w:themeColor="accent2"/>
          <w:sz w:val="28"/>
        </w:rPr>
        <w:t xml:space="preserve"> </w:t>
      </w:r>
      <w:r w:rsidRPr="00745C9A">
        <w:rPr>
          <w:sz w:val="28"/>
        </w:rPr>
        <w:t xml:space="preserve">и </w:t>
      </w:r>
      <w:r w:rsidRPr="00745C9A">
        <w:rPr>
          <w:color w:val="ED7D31" w:themeColor="accent2"/>
          <w:sz w:val="28"/>
          <w:u w:val="single"/>
        </w:rPr>
        <w:t>оплаты соответствующего</w:t>
      </w:r>
      <w:r w:rsidRPr="00745C9A">
        <w:rPr>
          <w:color w:val="ED7D31" w:themeColor="accent2"/>
          <w:sz w:val="28"/>
          <w:u w:val="single"/>
        </w:rPr>
        <w:t xml:space="preserve"> </w:t>
      </w:r>
      <w:r w:rsidRPr="00745C9A">
        <w:rPr>
          <w:color w:val="ED7D31" w:themeColor="accent2"/>
          <w:sz w:val="28"/>
          <w:u w:val="single"/>
        </w:rPr>
        <w:t>взноса</w:t>
      </w:r>
      <w:r w:rsidRPr="00745C9A">
        <w:rPr>
          <w:color w:val="ED7D31" w:themeColor="accent2"/>
          <w:sz w:val="28"/>
        </w:rPr>
        <w:t xml:space="preserve"> </w:t>
      </w:r>
      <w:r w:rsidRPr="00745C9A">
        <w:rPr>
          <w:sz w:val="28"/>
        </w:rPr>
        <w:t>за его обработку сумма взноса увеличивается автоматически</w:t>
      </w:r>
      <w:r>
        <w:rPr>
          <w:sz w:val="28"/>
        </w:rPr>
        <w:t xml:space="preserve"> и составляет:</w:t>
      </w:r>
      <w:r w:rsidRPr="00745C9A">
        <w:rPr>
          <w:sz w:val="28"/>
        </w:rPr>
        <w:t xml:space="preserve"> 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2569"/>
        <w:gridCol w:w="7887"/>
      </w:tblGrid>
      <w:tr w:rsidR="00745C9A" w:rsidRPr="006D3C95" w:rsidTr="004F1C31">
        <w:tc>
          <w:tcPr>
            <w:tcW w:w="2569" w:type="dxa"/>
          </w:tcPr>
          <w:p w:rsidR="00745C9A" w:rsidRPr="006D3C95" w:rsidRDefault="00745C9A" w:rsidP="004F1C31">
            <w:pPr>
              <w:spacing w:line="360" w:lineRule="auto"/>
              <w:jc w:val="center"/>
              <w:rPr>
                <w:rFonts w:ascii="Roboto" w:hAnsi="Roboto"/>
                <w:color w:val="231F20"/>
                <w:sz w:val="28"/>
                <w:szCs w:val="28"/>
                <w:shd w:val="clear" w:color="auto" w:fill="FFFFFF"/>
              </w:rPr>
            </w:pPr>
            <w:r w:rsidRPr="006D3C95">
              <w:rPr>
                <w:rFonts w:ascii="Roboto" w:hAnsi="Roboto"/>
                <w:b/>
                <w:bCs/>
                <w:color w:val="ED7D31" w:themeColor="accent2"/>
                <w:sz w:val="28"/>
                <w:szCs w:val="28"/>
                <w:shd w:val="clear" w:color="auto" w:fill="FFFFFF"/>
              </w:rPr>
              <w:t>3 000</w:t>
            </w:r>
            <w:r w:rsidRPr="006D3C95">
              <w:rPr>
                <w:rFonts w:ascii="Roboto" w:hAnsi="Roboto"/>
                <w:color w:val="ED7D31" w:themeColor="accent2"/>
                <w:sz w:val="28"/>
                <w:szCs w:val="28"/>
                <w:shd w:val="clear" w:color="auto" w:fill="FFFFFF"/>
              </w:rPr>
              <w:t xml:space="preserve"> </w:t>
            </w:r>
            <w:r w:rsidRPr="006D3C95">
              <w:rPr>
                <w:rFonts w:ascii="Roboto" w:hAnsi="Roboto"/>
                <w:color w:val="231F20"/>
                <w:sz w:val="28"/>
                <w:szCs w:val="28"/>
                <w:shd w:val="clear" w:color="auto" w:fill="FFFFFF"/>
              </w:rPr>
              <w:br/>
              <w:t>с 01 января 2025</w:t>
            </w:r>
          </w:p>
        </w:tc>
        <w:tc>
          <w:tcPr>
            <w:tcW w:w="7887" w:type="dxa"/>
          </w:tcPr>
          <w:p w:rsidR="00745C9A" w:rsidRPr="006D3C95" w:rsidRDefault="00745C9A" w:rsidP="004F1C31">
            <w:pPr>
              <w:spacing w:line="360" w:lineRule="auto"/>
              <w:jc w:val="center"/>
              <w:rPr>
                <w:rFonts w:ascii="Roboto" w:hAnsi="Roboto"/>
                <w:b/>
                <w:bCs/>
                <w:color w:val="231F20"/>
                <w:sz w:val="28"/>
                <w:szCs w:val="28"/>
                <w:shd w:val="clear" w:color="auto" w:fill="FFFFFF"/>
              </w:rPr>
            </w:pPr>
            <w:r w:rsidRPr="006D3C95">
              <w:rPr>
                <w:rFonts w:ascii="Roboto" w:hAnsi="Roboto"/>
                <w:color w:val="231F20"/>
                <w:sz w:val="28"/>
                <w:szCs w:val="28"/>
                <w:shd w:val="clear" w:color="auto" w:fill="FFFFFF"/>
              </w:rPr>
              <w:t xml:space="preserve">В срок </w:t>
            </w:r>
            <w:r w:rsidRPr="006D3C95">
              <w:rPr>
                <w:rFonts w:ascii="Roboto" w:hAnsi="Roboto"/>
                <w:color w:val="ED7D31" w:themeColor="accent2"/>
                <w:sz w:val="28"/>
                <w:szCs w:val="28"/>
                <w:shd w:val="clear" w:color="auto" w:fill="FFFFFF"/>
              </w:rPr>
              <w:t xml:space="preserve">от 22-х дней до 2-х месяцев </w:t>
            </w:r>
            <w:r w:rsidRPr="006D3C95">
              <w:rPr>
                <w:rFonts w:ascii="Roboto" w:hAnsi="Roboto"/>
                <w:color w:val="231F20"/>
                <w:sz w:val="28"/>
                <w:szCs w:val="28"/>
                <w:shd w:val="clear" w:color="auto" w:fill="FFFFFF"/>
              </w:rPr>
              <w:t>после проведения мероприятия</w:t>
            </w:r>
          </w:p>
        </w:tc>
      </w:tr>
      <w:tr w:rsidR="00745C9A" w:rsidRPr="006D3C95" w:rsidTr="004F1C31">
        <w:tc>
          <w:tcPr>
            <w:tcW w:w="2569" w:type="dxa"/>
          </w:tcPr>
          <w:p w:rsidR="00745C9A" w:rsidRPr="006D3C95" w:rsidRDefault="00745C9A" w:rsidP="004F1C31">
            <w:pPr>
              <w:spacing w:line="360" w:lineRule="auto"/>
              <w:jc w:val="center"/>
              <w:rPr>
                <w:rFonts w:ascii="Roboto" w:hAnsi="Roboto"/>
                <w:b/>
                <w:bCs/>
                <w:color w:val="231F20"/>
                <w:sz w:val="28"/>
                <w:szCs w:val="28"/>
                <w:shd w:val="clear" w:color="auto" w:fill="FFFFFF"/>
              </w:rPr>
            </w:pPr>
            <w:r w:rsidRPr="006D3C95">
              <w:rPr>
                <w:rFonts w:ascii="Roboto" w:hAnsi="Roboto"/>
                <w:b/>
                <w:bCs/>
                <w:color w:val="ED7D31" w:themeColor="accent2"/>
                <w:sz w:val="28"/>
                <w:szCs w:val="28"/>
                <w:shd w:val="clear" w:color="auto" w:fill="FFFFFF"/>
              </w:rPr>
              <w:t>15 000</w:t>
            </w:r>
            <w:r w:rsidRPr="006D3C95">
              <w:rPr>
                <w:rFonts w:ascii="Roboto" w:hAnsi="Roboto"/>
                <w:color w:val="ED7D31" w:themeColor="accent2"/>
                <w:sz w:val="28"/>
                <w:szCs w:val="28"/>
                <w:shd w:val="clear" w:color="auto" w:fill="FFFFFF"/>
              </w:rPr>
              <w:t xml:space="preserve"> </w:t>
            </w:r>
            <w:r w:rsidRPr="006D3C95">
              <w:rPr>
                <w:rFonts w:ascii="Roboto" w:hAnsi="Roboto"/>
                <w:color w:val="231F20"/>
                <w:sz w:val="28"/>
                <w:szCs w:val="28"/>
                <w:shd w:val="clear" w:color="auto" w:fill="FFFFFF"/>
              </w:rPr>
              <w:br/>
              <w:t>с 01 января</w:t>
            </w:r>
            <w:r>
              <w:rPr>
                <w:rFonts w:ascii="Roboto" w:hAnsi="Roboto"/>
                <w:color w:val="231F20"/>
                <w:sz w:val="28"/>
                <w:szCs w:val="28"/>
                <w:shd w:val="clear" w:color="auto" w:fill="FFFFFF"/>
              </w:rPr>
              <w:t xml:space="preserve"> </w:t>
            </w:r>
            <w:r w:rsidRPr="006D3C95">
              <w:rPr>
                <w:rFonts w:ascii="Roboto" w:hAnsi="Roboto"/>
                <w:color w:val="231F20"/>
                <w:sz w:val="28"/>
                <w:szCs w:val="28"/>
                <w:shd w:val="clear" w:color="auto" w:fill="FFFFFF"/>
              </w:rPr>
              <w:t>2025</w:t>
            </w:r>
          </w:p>
        </w:tc>
        <w:tc>
          <w:tcPr>
            <w:tcW w:w="7887" w:type="dxa"/>
          </w:tcPr>
          <w:p w:rsidR="00745C9A" w:rsidRPr="006D3C95" w:rsidRDefault="00745C9A" w:rsidP="004F1C31">
            <w:pPr>
              <w:spacing w:line="360" w:lineRule="auto"/>
              <w:jc w:val="center"/>
              <w:rPr>
                <w:rFonts w:ascii="Roboto" w:hAnsi="Roboto"/>
                <w:b/>
                <w:bCs/>
                <w:color w:val="231F20"/>
                <w:sz w:val="28"/>
                <w:szCs w:val="28"/>
                <w:shd w:val="clear" w:color="auto" w:fill="FFFFFF"/>
              </w:rPr>
            </w:pPr>
            <w:r w:rsidRPr="006D3C95">
              <w:rPr>
                <w:rFonts w:ascii="Roboto" w:hAnsi="Roboto"/>
                <w:color w:val="231F20"/>
                <w:sz w:val="28"/>
                <w:szCs w:val="28"/>
                <w:shd w:val="clear" w:color="auto" w:fill="FFFFFF"/>
              </w:rPr>
              <w:t xml:space="preserve">В срок </w:t>
            </w:r>
            <w:r w:rsidRPr="006D3C95">
              <w:rPr>
                <w:rFonts w:ascii="Roboto" w:hAnsi="Roboto"/>
                <w:color w:val="ED7D31" w:themeColor="accent2"/>
                <w:sz w:val="28"/>
                <w:szCs w:val="28"/>
                <w:shd w:val="clear" w:color="auto" w:fill="FFFFFF"/>
              </w:rPr>
              <w:t xml:space="preserve">от 2-х до 6-ти месяцев </w:t>
            </w:r>
            <w:r w:rsidRPr="006D3C95">
              <w:rPr>
                <w:rFonts w:ascii="Roboto" w:hAnsi="Roboto"/>
                <w:color w:val="231F20"/>
                <w:sz w:val="28"/>
                <w:szCs w:val="28"/>
                <w:shd w:val="clear" w:color="auto" w:fill="FFFFFF"/>
              </w:rPr>
              <w:t>после проведения мероприятия</w:t>
            </w:r>
          </w:p>
        </w:tc>
      </w:tr>
    </w:tbl>
    <w:p w:rsidR="00745C9A" w:rsidRDefault="00745C9A" w:rsidP="00EC7691">
      <w:pPr>
        <w:spacing w:line="360" w:lineRule="auto"/>
        <w:rPr>
          <w:sz w:val="28"/>
        </w:rPr>
      </w:pPr>
    </w:p>
    <w:p w:rsidR="00D96B42" w:rsidRDefault="00745C9A" w:rsidP="00EC7691">
      <w:pPr>
        <w:spacing w:line="360" w:lineRule="auto"/>
        <w:rPr>
          <w:sz w:val="28"/>
        </w:rPr>
      </w:pPr>
      <w:r>
        <w:rPr>
          <w:sz w:val="28"/>
        </w:rPr>
        <w:t xml:space="preserve">Если сумма оплаты не соответствует сроку сдачи, необходимо доплатить </w:t>
      </w:r>
      <w:r w:rsidR="00B431DA">
        <w:rPr>
          <w:sz w:val="28"/>
        </w:rPr>
        <w:t>взнос согласно требованию.</w:t>
      </w:r>
    </w:p>
    <w:p w:rsidR="00B431DA" w:rsidRDefault="00B431DA" w:rsidP="00EC7691">
      <w:pPr>
        <w:spacing w:line="360" w:lineRule="auto"/>
        <w:rPr>
          <w:sz w:val="28"/>
        </w:rPr>
      </w:pPr>
      <w:r>
        <w:rPr>
          <w:sz w:val="28"/>
        </w:rPr>
        <w:t xml:space="preserve">В </w:t>
      </w:r>
      <w:r w:rsidRPr="00B431DA">
        <w:rPr>
          <w:color w:val="ED7D31" w:themeColor="accent2"/>
          <w:sz w:val="28"/>
        </w:rPr>
        <w:t xml:space="preserve">назначении платежа </w:t>
      </w:r>
      <w:r>
        <w:rPr>
          <w:sz w:val="28"/>
        </w:rPr>
        <w:t>необходимо указать:</w:t>
      </w:r>
    </w:p>
    <w:p w:rsidR="00B431DA" w:rsidRPr="00B431DA" w:rsidRDefault="00B431DA" w:rsidP="00B431DA">
      <w:pPr>
        <w:rPr>
          <w:i/>
          <w:sz w:val="28"/>
        </w:rPr>
      </w:pPr>
      <w:r w:rsidRPr="00B431DA">
        <w:rPr>
          <w:i/>
          <w:sz w:val="28"/>
        </w:rPr>
        <w:t xml:space="preserve"> </w:t>
      </w:r>
      <w:r w:rsidRPr="00B431DA">
        <w:rPr>
          <w:i/>
          <w:sz w:val="28"/>
        </w:rPr>
        <w:t>«</w:t>
      </w:r>
      <w:r w:rsidRPr="00B431DA">
        <w:rPr>
          <w:b/>
          <w:i/>
          <w:sz w:val="28"/>
        </w:rPr>
        <w:t>Доплата</w:t>
      </w:r>
      <w:r w:rsidRPr="00B431DA">
        <w:rPr>
          <w:i/>
          <w:sz w:val="28"/>
        </w:rPr>
        <w:t xml:space="preserve"> целевого взноса на обработку сводной ведомости по </w:t>
      </w:r>
      <w:r>
        <w:rPr>
          <w:i/>
          <w:sz w:val="28"/>
        </w:rPr>
        <w:t>*</w:t>
      </w:r>
      <w:r w:rsidRPr="00B431DA">
        <w:rPr>
          <w:i/>
          <w:color w:val="ED7D31" w:themeColor="accent2"/>
          <w:sz w:val="28"/>
        </w:rPr>
        <w:t>тип</w:t>
      </w:r>
      <w:r>
        <w:rPr>
          <w:i/>
          <w:color w:val="ED7D31" w:themeColor="accent2"/>
          <w:sz w:val="28"/>
        </w:rPr>
        <w:t xml:space="preserve"> </w:t>
      </w:r>
      <w:r w:rsidRPr="00B431DA">
        <w:rPr>
          <w:i/>
          <w:color w:val="ED7D31" w:themeColor="accent2"/>
          <w:sz w:val="28"/>
        </w:rPr>
        <w:t>мероприятия, дисциплина, дата</w:t>
      </w:r>
      <w:r>
        <w:rPr>
          <w:i/>
          <w:sz w:val="28"/>
        </w:rPr>
        <w:t>*</w:t>
      </w:r>
      <w:r w:rsidRPr="00B431DA">
        <w:rPr>
          <w:i/>
          <w:sz w:val="28"/>
        </w:rPr>
        <w:t>. НДС не облагается.»</w:t>
      </w:r>
    </w:p>
    <w:p w:rsidR="00B431DA" w:rsidRDefault="00B431DA" w:rsidP="00EC7691">
      <w:pPr>
        <w:spacing w:line="360" w:lineRule="auto"/>
        <w:rPr>
          <w:sz w:val="28"/>
        </w:rPr>
      </w:pPr>
      <w:bookmarkStart w:id="0" w:name="_GoBack"/>
      <w:bookmarkEnd w:id="0"/>
    </w:p>
    <w:sectPr w:rsidR="00B431DA" w:rsidSect="00841F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E3678"/>
    <w:multiLevelType w:val="hybridMultilevel"/>
    <w:tmpl w:val="CBCE1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8E7CC1"/>
    <w:multiLevelType w:val="hybridMultilevel"/>
    <w:tmpl w:val="7EF03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0966C5"/>
    <w:multiLevelType w:val="hybridMultilevel"/>
    <w:tmpl w:val="6972C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FB2AA2"/>
    <w:multiLevelType w:val="hybridMultilevel"/>
    <w:tmpl w:val="7576A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370"/>
    <w:rsid w:val="000D3BA0"/>
    <w:rsid w:val="002626FA"/>
    <w:rsid w:val="003359E9"/>
    <w:rsid w:val="00361F10"/>
    <w:rsid w:val="00395DD9"/>
    <w:rsid w:val="006D3C95"/>
    <w:rsid w:val="006D4962"/>
    <w:rsid w:val="006E6370"/>
    <w:rsid w:val="00745C9A"/>
    <w:rsid w:val="00841F8A"/>
    <w:rsid w:val="009672C2"/>
    <w:rsid w:val="009E257A"/>
    <w:rsid w:val="00B431DA"/>
    <w:rsid w:val="00C57CBF"/>
    <w:rsid w:val="00CE5203"/>
    <w:rsid w:val="00D50ECF"/>
    <w:rsid w:val="00D96B42"/>
    <w:rsid w:val="00E10A07"/>
    <w:rsid w:val="00E335DA"/>
    <w:rsid w:val="00EC7691"/>
    <w:rsid w:val="00EE0594"/>
    <w:rsid w:val="00F4407D"/>
    <w:rsid w:val="00F9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B0AAF"/>
  <w15:chartTrackingRefBased/>
  <w15:docId w15:val="{73FE35C5-4B7A-43E8-82AE-939DFA45C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07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407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4407D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6D3C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MSP Bank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Изванов</dc:creator>
  <cp:keywords/>
  <dc:description/>
  <cp:lastModifiedBy>Михаил Изванов</cp:lastModifiedBy>
  <cp:revision>2</cp:revision>
  <dcterms:created xsi:type="dcterms:W3CDTF">2025-02-05T13:37:00Z</dcterms:created>
  <dcterms:modified xsi:type="dcterms:W3CDTF">2025-02-05T13:37:00Z</dcterms:modified>
</cp:coreProperties>
</file>